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95" w:rsidRP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D1F95">
        <w:rPr>
          <w:rFonts w:ascii="Times New Roman" w:hAnsi="Times New Roman"/>
          <w:b/>
          <w:sz w:val="28"/>
          <w:szCs w:val="28"/>
        </w:rPr>
        <w:t>Universitatea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“1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Decembrie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D1F95">
        <w:rPr>
          <w:rFonts w:ascii="Times New Roman" w:hAnsi="Times New Roman"/>
          <w:b/>
          <w:sz w:val="28"/>
          <w:szCs w:val="28"/>
        </w:rPr>
        <w:t>1918”  Alba</w:t>
      </w:r>
      <w:proofErr w:type="gramEnd"/>
      <w:r w:rsidRPr="003D1F95">
        <w:rPr>
          <w:rFonts w:ascii="Times New Roman" w:hAnsi="Times New Roman"/>
          <w:b/>
          <w:sz w:val="28"/>
          <w:szCs w:val="28"/>
        </w:rPr>
        <w:t xml:space="preserve"> Iulia</w:t>
      </w:r>
    </w:p>
    <w:p w:rsidR="003D1F95" w:rsidRP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D1F95">
        <w:rPr>
          <w:rFonts w:ascii="Times New Roman" w:hAnsi="Times New Roman"/>
          <w:b/>
          <w:sz w:val="28"/>
          <w:szCs w:val="28"/>
        </w:rPr>
        <w:t>Facultatea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Drept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Științe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Sociale</w:t>
      </w:r>
      <w:proofErr w:type="spellEnd"/>
    </w:p>
    <w:p w:rsidR="003D1F95" w:rsidRP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D1F95">
        <w:rPr>
          <w:rFonts w:ascii="Times New Roman" w:hAnsi="Times New Roman"/>
          <w:b/>
          <w:sz w:val="28"/>
          <w:szCs w:val="28"/>
        </w:rPr>
        <w:t>Depatartamentul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Educație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Fizică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Sport </w:t>
      </w:r>
    </w:p>
    <w:p w:rsidR="003D1F95" w:rsidRPr="003D1F95" w:rsidRDefault="003D1F95" w:rsidP="003D1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F95" w:rsidRPr="003D1F95" w:rsidRDefault="003D1F95" w:rsidP="003D1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F95" w:rsidRPr="003D1F95" w:rsidRDefault="003D1F95" w:rsidP="003D1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D1F95">
        <w:rPr>
          <w:rFonts w:ascii="Times New Roman" w:hAnsi="Times New Roman"/>
          <w:b/>
          <w:sz w:val="28"/>
          <w:szCs w:val="28"/>
        </w:rPr>
        <w:t>Tematică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post Lector,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poz</w:t>
      </w:r>
      <w:proofErr w:type="spellEnd"/>
      <w:r w:rsidR="00C7083E">
        <w:rPr>
          <w:rFonts w:ascii="Times New Roman" w:hAnsi="Times New Roman"/>
          <w:b/>
          <w:sz w:val="28"/>
          <w:szCs w:val="28"/>
        </w:rPr>
        <w:t>.</w:t>
      </w:r>
      <w:r w:rsidRPr="003D1F95">
        <w:rPr>
          <w:rFonts w:ascii="Times New Roman" w:hAnsi="Times New Roman"/>
          <w:b/>
          <w:sz w:val="28"/>
          <w:szCs w:val="28"/>
        </w:rPr>
        <w:t xml:space="preserve"> 3 din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statul</w:t>
      </w:r>
      <w:proofErr w:type="spellEnd"/>
      <w:r w:rsidRPr="003D1F9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D1F95">
        <w:rPr>
          <w:rFonts w:ascii="Times New Roman" w:hAnsi="Times New Roman"/>
          <w:b/>
          <w:sz w:val="28"/>
          <w:szCs w:val="28"/>
        </w:rPr>
        <w:t>funcții</w:t>
      </w:r>
      <w:proofErr w:type="spellEnd"/>
    </w:p>
    <w:p w:rsidR="003D1F95" w:rsidRDefault="003D1F95" w:rsidP="003D1F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D1F95" w:rsidRPr="00611DEF" w:rsidRDefault="003D1F95" w:rsidP="00C7083E">
      <w:pPr>
        <w:pStyle w:val="Heading2"/>
        <w:numPr>
          <w:ilvl w:val="0"/>
          <w:numId w:val="3"/>
        </w:numPr>
        <w:spacing w:before="0" w:after="0"/>
        <w:ind w:left="567" w:hanging="141"/>
        <w:jc w:val="both"/>
        <w:rPr>
          <w:rFonts w:ascii="Times New Roman" w:hAnsi="Times New Roman"/>
          <w:b w:val="0"/>
          <w:i w:val="0"/>
          <w:color w:val="000000"/>
          <w:lang w:eastAsia="ro-RO"/>
        </w:rPr>
      </w:pPr>
      <w:r w:rsidRPr="00611DEF">
        <w:rPr>
          <w:rFonts w:ascii="Times New Roman" w:hAnsi="Times New Roman"/>
          <w:b w:val="0"/>
          <w:i w:val="0"/>
          <w:color w:val="000000"/>
          <w:lang w:eastAsia="ro-RO"/>
        </w:rPr>
        <w:t>Tendinţele actuale în dezvoltarea jocului de handbal la nivel național și  internaţional;</w:t>
      </w:r>
    </w:p>
    <w:p w:rsidR="003D1F95" w:rsidRPr="00611DEF" w:rsidRDefault="003D1F95" w:rsidP="003D1F9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proofErr w:type="spellStart"/>
      <w:r w:rsidRPr="00611DEF">
        <w:rPr>
          <w:rFonts w:ascii="Times New Roman" w:hAnsi="Times New Roman"/>
          <w:bCs/>
          <w:color w:val="333333"/>
          <w:sz w:val="28"/>
          <w:szCs w:val="28"/>
        </w:rPr>
        <w:t>Caracteristicile</w:t>
      </w:r>
      <w:proofErr w:type="spellEnd"/>
      <w:r w:rsidRPr="00611DE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bCs/>
          <w:color w:val="333333"/>
          <w:sz w:val="28"/>
          <w:szCs w:val="28"/>
        </w:rPr>
        <w:t>generale</w:t>
      </w:r>
      <w:proofErr w:type="spellEnd"/>
      <w:r w:rsidRPr="00611DE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bCs/>
          <w:color w:val="333333"/>
          <w:sz w:val="28"/>
          <w:szCs w:val="28"/>
        </w:rPr>
        <w:t>actuale</w:t>
      </w:r>
      <w:proofErr w:type="spellEnd"/>
      <w:r w:rsidRPr="00611DEF">
        <w:rPr>
          <w:rFonts w:ascii="Times New Roman" w:hAnsi="Times New Roman"/>
          <w:bCs/>
          <w:color w:val="333333"/>
          <w:sz w:val="28"/>
          <w:szCs w:val="28"/>
        </w:rPr>
        <w:t xml:space="preserve"> ale </w:t>
      </w:r>
      <w:proofErr w:type="spellStart"/>
      <w:r w:rsidRPr="00611DEF">
        <w:rPr>
          <w:rFonts w:ascii="Times New Roman" w:hAnsi="Times New Roman"/>
          <w:bCs/>
          <w:color w:val="333333"/>
          <w:sz w:val="28"/>
          <w:szCs w:val="28"/>
        </w:rPr>
        <w:t>jocului</w:t>
      </w:r>
      <w:proofErr w:type="spellEnd"/>
      <w:r w:rsidRPr="00611DEF">
        <w:rPr>
          <w:rFonts w:ascii="Times New Roman" w:hAnsi="Times New Roman"/>
          <w:bCs/>
          <w:color w:val="333333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bCs/>
          <w:color w:val="333333"/>
          <w:sz w:val="28"/>
          <w:szCs w:val="28"/>
        </w:rPr>
        <w:t>handbal</w:t>
      </w:r>
      <w:proofErr w:type="spellEnd"/>
      <w:r w:rsidRPr="00611DEF">
        <w:rPr>
          <w:rFonts w:ascii="Times New Roman" w:hAnsi="Times New Roman"/>
          <w:bCs/>
          <w:color w:val="333333"/>
          <w:sz w:val="28"/>
          <w:szCs w:val="28"/>
        </w:rPr>
        <w:t>;</w:t>
      </w:r>
    </w:p>
    <w:p w:rsidR="003D1F95" w:rsidRPr="00611DEF" w:rsidRDefault="003D1F95" w:rsidP="003D1F9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Tehnica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jocului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</w:t>
      </w:r>
      <w:proofErr w:type="spellEnd"/>
      <w:r w:rsidRPr="00611DEF">
        <w:rPr>
          <w:rFonts w:ascii="Times New Roman" w:hAnsi="Times New Roman"/>
          <w:sz w:val="28"/>
          <w:szCs w:val="28"/>
        </w:rPr>
        <w:t>;</w:t>
      </w:r>
    </w:p>
    <w:p w:rsidR="003D1F95" w:rsidRPr="00611DEF" w:rsidRDefault="003D1F95" w:rsidP="003D1F9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Tactica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jocului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</w:t>
      </w:r>
      <w:proofErr w:type="spellEnd"/>
      <w:r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3D1F9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Metodica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predării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jocului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în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învățământul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primar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și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gimnazial</w:t>
      </w:r>
      <w:proofErr w:type="spellEnd"/>
      <w:r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Formele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și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modelele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joc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 xml:space="preserve"> ale </w:t>
      </w: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jocului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handbal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 xml:space="preserve"> din </w:t>
      </w: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învățământul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primar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și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color w:val="333333"/>
          <w:sz w:val="28"/>
          <w:szCs w:val="28"/>
        </w:rPr>
        <w:t>gimnazial</w:t>
      </w:r>
      <w:proofErr w:type="spellEnd"/>
      <w:r w:rsidRPr="00611DEF">
        <w:rPr>
          <w:rFonts w:ascii="Times New Roman" w:hAnsi="Times New Roman"/>
          <w:color w:val="333333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Obiectivele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Educaţiei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Formele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organizare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611DEF">
        <w:rPr>
          <w:rFonts w:ascii="Times New Roman" w:hAnsi="Times New Roman"/>
          <w:sz w:val="28"/>
          <w:szCs w:val="28"/>
        </w:rPr>
        <w:t>Educa</w:t>
      </w:r>
      <w:r w:rsidR="00C7083E" w:rsidRPr="00611DEF">
        <w:rPr>
          <w:rFonts w:ascii="Times New Roman" w:hAnsi="Times New Roman"/>
          <w:sz w:val="28"/>
          <w:szCs w:val="28"/>
        </w:rPr>
        <w:t>ţiei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fizice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şcolar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Depr</w:t>
      </w:r>
      <w:r w:rsidR="00C7083E" w:rsidRPr="00611DEF">
        <w:rPr>
          <w:rFonts w:ascii="Times New Roman" w:hAnsi="Times New Roman"/>
          <w:sz w:val="28"/>
          <w:szCs w:val="28"/>
        </w:rPr>
        <w:t>inderile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priceperile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motrice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A</w:t>
      </w:r>
      <w:r w:rsidR="00C7083E" w:rsidRPr="00611DEF">
        <w:rPr>
          <w:rFonts w:ascii="Times New Roman" w:hAnsi="Times New Roman"/>
          <w:sz w:val="28"/>
          <w:szCs w:val="28"/>
        </w:rPr>
        <w:t>ptitudinile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calităţile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motrice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Efort</w:t>
      </w:r>
      <w:r w:rsidR="00C7083E" w:rsidRPr="00611DEF">
        <w:rPr>
          <w:rFonts w:ascii="Times New Roman" w:hAnsi="Times New Roman"/>
          <w:sz w:val="28"/>
          <w:szCs w:val="28"/>
        </w:rPr>
        <w:t>ul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în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lecţia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Educaţie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fizică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Lecţia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fizică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11DEF">
        <w:rPr>
          <w:rFonts w:ascii="Times New Roman" w:hAnsi="Times New Roman"/>
          <w:sz w:val="28"/>
          <w:szCs w:val="28"/>
        </w:rPr>
        <w:t>a</w:t>
      </w:r>
      <w:r w:rsidR="00C7083E" w:rsidRPr="00611DEF">
        <w:rPr>
          <w:rFonts w:ascii="Times New Roman" w:hAnsi="Times New Roman"/>
          <w:sz w:val="28"/>
          <w:szCs w:val="28"/>
        </w:rPr>
        <w:t>specte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83E" w:rsidRPr="00611DEF">
        <w:rPr>
          <w:rFonts w:ascii="Times New Roman" w:hAnsi="Times New Roman"/>
          <w:sz w:val="28"/>
          <w:szCs w:val="28"/>
        </w:rPr>
        <w:t>teoretice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790734" w:rsidRPr="00611DEF" w:rsidRDefault="00790734" w:rsidP="00790734">
      <w:pPr>
        <w:pStyle w:val="ListParagraph"/>
        <w:numPr>
          <w:ilvl w:val="0"/>
          <w:numId w:val="3"/>
        </w:numPr>
        <w:spacing w:after="0"/>
        <w:ind w:left="448" w:hanging="357"/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Elaborarea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documentelor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proiectare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didactică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în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fizică</w:t>
      </w:r>
      <w:proofErr w:type="spellEnd"/>
      <w:r w:rsidR="00C7083E" w:rsidRPr="00611DEF">
        <w:rPr>
          <w:rFonts w:ascii="Times New Roman" w:hAnsi="Times New Roman"/>
          <w:sz w:val="28"/>
          <w:szCs w:val="28"/>
        </w:rPr>
        <w:t>;</w:t>
      </w:r>
    </w:p>
    <w:p w:rsidR="0031750E" w:rsidRPr="0031750E" w:rsidRDefault="00790734" w:rsidP="0031750E">
      <w:pPr>
        <w:pStyle w:val="ListParagraph"/>
        <w:numPr>
          <w:ilvl w:val="0"/>
          <w:numId w:val="3"/>
        </w:numPr>
        <w:spacing w:after="0"/>
        <w:ind w:left="448" w:hanging="357"/>
        <w:jc w:val="both"/>
        <w:rPr>
          <w:rFonts w:ascii="Times New Roman" w:hAnsi="Times New Roman"/>
          <w:sz w:val="28"/>
          <w:szCs w:val="28"/>
          <w:lang w:val="ro-RO" w:eastAsia="ro-RO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Stabilirea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conţinuturilor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11DEF">
        <w:rPr>
          <w:rFonts w:ascii="Times New Roman" w:hAnsi="Times New Roman"/>
          <w:sz w:val="28"/>
          <w:szCs w:val="28"/>
        </w:rPr>
        <w:t>mijloace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formaţii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lucru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dozare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indicaţii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metodice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11DEF">
        <w:rPr>
          <w:rFonts w:ascii="Times New Roman" w:hAnsi="Times New Roman"/>
          <w:sz w:val="28"/>
          <w:szCs w:val="28"/>
        </w:rPr>
        <w:t>pe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componentele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structurii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lecţiei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fizică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și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sport.</w:t>
      </w:r>
    </w:p>
    <w:p w:rsidR="0031750E" w:rsidRDefault="0031750E" w:rsidP="0031750E">
      <w:pPr>
        <w:pStyle w:val="ListParagraph"/>
        <w:numPr>
          <w:ilvl w:val="0"/>
          <w:numId w:val="3"/>
        </w:numPr>
        <w:spacing w:after="0"/>
        <w:ind w:left="448" w:hanging="357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750E">
        <w:rPr>
          <w:rFonts w:ascii="Times New Roman" w:hAnsi="Times New Roman"/>
          <w:sz w:val="28"/>
          <w:szCs w:val="28"/>
          <w:lang w:val="ro-RO" w:eastAsia="ro-RO"/>
        </w:rPr>
        <w:t>Promovarea sănătăţii şi a stării de bine.</w:t>
      </w:r>
    </w:p>
    <w:p w:rsidR="0031750E" w:rsidRDefault="0031750E" w:rsidP="0031750E">
      <w:pPr>
        <w:pStyle w:val="ListParagraph"/>
        <w:numPr>
          <w:ilvl w:val="0"/>
          <w:numId w:val="3"/>
        </w:numPr>
        <w:spacing w:after="0"/>
        <w:ind w:left="448" w:hanging="357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750E">
        <w:rPr>
          <w:rFonts w:ascii="Times New Roman" w:hAnsi="Times New Roman"/>
          <w:sz w:val="28"/>
          <w:szCs w:val="28"/>
          <w:lang w:val="ro-RO" w:eastAsia="ro-RO"/>
        </w:rPr>
        <w:t>Noțiuni fundamentale de igienă. Activitate și odihnă. Sănătatea mediului. Sănatate mintală. Sanătatea alimentației. Consumul și abuzul de substanțe toxice.</w:t>
      </w:r>
    </w:p>
    <w:p w:rsidR="0031750E" w:rsidRPr="0031750E" w:rsidRDefault="0031750E" w:rsidP="0031750E">
      <w:pPr>
        <w:pStyle w:val="ListParagraph"/>
        <w:numPr>
          <w:ilvl w:val="0"/>
          <w:numId w:val="3"/>
        </w:numPr>
        <w:spacing w:after="0"/>
        <w:ind w:left="448" w:hanging="357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Noțiuni fundamentale de prim-ajutor </w:t>
      </w:r>
    </w:p>
    <w:p w:rsidR="00790734" w:rsidRPr="00611DEF" w:rsidRDefault="00790734" w:rsidP="00790734">
      <w:pPr>
        <w:spacing w:after="0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C7083E" w:rsidRDefault="00C7083E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bookmarkStart w:id="0" w:name="_GoBack"/>
      <w:bookmarkEnd w:id="0"/>
    </w:p>
    <w:p w:rsidR="00611DEF" w:rsidRDefault="00611DEF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0734" w:rsidRPr="00611DEF" w:rsidRDefault="00790734" w:rsidP="0079073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11DEF">
        <w:rPr>
          <w:rFonts w:ascii="Times New Roman" w:hAnsi="Times New Roman"/>
          <w:b/>
          <w:sz w:val="28"/>
          <w:szCs w:val="28"/>
        </w:rPr>
        <w:lastRenderedPageBreak/>
        <w:t>Bibliografie</w:t>
      </w:r>
      <w:proofErr w:type="spellEnd"/>
    </w:p>
    <w:p w:rsidR="00790734" w:rsidRPr="00611DEF" w:rsidRDefault="00790734" w:rsidP="0079073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DEF">
        <w:rPr>
          <w:rFonts w:ascii="Times New Roman" w:hAnsi="Times New Roman"/>
          <w:sz w:val="28"/>
          <w:szCs w:val="28"/>
        </w:rPr>
        <w:t xml:space="preserve">Bota, I., (1984)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Handbal-modele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joc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și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pregătire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București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Sport-</w:t>
      </w:r>
      <w:proofErr w:type="spellStart"/>
      <w:r w:rsidRPr="00611DEF">
        <w:rPr>
          <w:rFonts w:ascii="Times New Roman" w:hAnsi="Times New Roman"/>
          <w:sz w:val="28"/>
          <w:szCs w:val="28"/>
        </w:rPr>
        <w:t>Turism</w:t>
      </w:r>
      <w:proofErr w:type="spellEnd"/>
      <w:r w:rsidRPr="00611DEF">
        <w:rPr>
          <w:rFonts w:ascii="Times New Roman" w:hAnsi="Times New Roman"/>
          <w:sz w:val="28"/>
          <w:szCs w:val="28"/>
        </w:rPr>
        <w:t>;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Cârstea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Gh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., (2000) Teoria </w:t>
      </w:r>
      <w:proofErr w:type="spellStart"/>
      <w:r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metodica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educaţiei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Bucureşti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AN-DA;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Cercel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P. (1983)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Handbal-Antrenamentul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echipelor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masculine,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Bucureștă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Sport-</w:t>
      </w:r>
      <w:proofErr w:type="spellStart"/>
      <w:r w:rsidRPr="00611DEF">
        <w:rPr>
          <w:rFonts w:ascii="Times New Roman" w:hAnsi="Times New Roman"/>
          <w:sz w:val="28"/>
          <w:szCs w:val="28"/>
        </w:rPr>
        <w:t>Turism</w:t>
      </w:r>
      <w:proofErr w:type="spellEnd"/>
      <w:r w:rsidRPr="00611DEF">
        <w:rPr>
          <w:rFonts w:ascii="Times New Roman" w:hAnsi="Times New Roman"/>
          <w:sz w:val="28"/>
          <w:szCs w:val="28"/>
        </w:rPr>
        <w:t>;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DEF">
        <w:rPr>
          <w:rFonts w:ascii="Times New Roman" w:hAnsi="Times New Roman"/>
          <w:bCs/>
          <w:sz w:val="28"/>
          <w:szCs w:val="28"/>
          <w:lang w:val="it-IT"/>
        </w:rPr>
        <w:t>Coli</w:t>
      </w:r>
      <w:r w:rsidRPr="00611DEF">
        <w:rPr>
          <w:rFonts w:ascii="Times New Roman" w:hAnsi="Times New Roman"/>
          <w:bCs/>
          <w:spacing w:val="1"/>
          <w:sz w:val="28"/>
          <w:szCs w:val="28"/>
          <w:lang w:val="it-IT"/>
        </w:rPr>
        <w:t>b</w:t>
      </w:r>
      <w:r w:rsidRPr="00611DEF">
        <w:rPr>
          <w:rFonts w:ascii="Times New Roman" w:hAnsi="Times New Roman"/>
          <w:bCs/>
          <w:sz w:val="28"/>
          <w:szCs w:val="28"/>
          <w:lang w:val="it-IT"/>
        </w:rPr>
        <w:t>a</w:t>
      </w:r>
      <w:r w:rsidRPr="00611DEF">
        <w:rPr>
          <w:rFonts w:ascii="Times New Roman" w:hAnsi="Times New Roman"/>
          <w:bCs/>
          <w:spacing w:val="1"/>
          <w:sz w:val="28"/>
          <w:szCs w:val="28"/>
          <w:lang w:val="it-IT"/>
        </w:rPr>
        <w:t>b</w:t>
      </w:r>
      <w:r w:rsidRPr="00611DEF">
        <w:rPr>
          <w:rFonts w:ascii="Times New Roman" w:hAnsi="Times New Roman"/>
          <w:bCs/>
          <w:sz w:val="28"/>
          <w:szCs w:val="28"/>
          <w:lang w:val="it-IT"/>
        </w:rPr>
        <w:t>a – E</w:t>
      </w:r>
      <w:r w:rsidRPr="00611DEF">
        <w:rPr>
          <w:rFonts w:ascii="Times New Roman" w:hAnsi="Times New Roman"/>
          <w:bCs/>
          <w:spacing w:val="-2"/>
          <w:sz w:val="28"/>
          <w:szCs w:val="28"/>
          <w:lang w:val="it-IT"/>
        </w:rPr>
        <w:t>v</w:t>
      </w:r>
      <w:r w:rsidRPr="00611DEF">
        <w:rPr>
          <w:rFonts w:ascii="Times New Roman" w:hAnsi="Times New Roman"/>
          <w:bCs/>
          <w:spacing w:val="1"/>
          <w:sz w:val="28"/>
          <w:szCs w:val="28"/>
          <w:lang w:val="it-IT"/>
        </w:rPr>
        <w:t>u</w:t>
      </w:r>
      <w:r w:rsidRPr="00611DEF">
        <w:rPr>
          <w:rFonts w:ascii="Times New Roman" w:hAnsi="Times New Roman"/>
          <w:bCs/>
          <w:sz w:val="28"/>
          <w:szCs w:val="28"/>
          <w:lang w:val="it-IT"/>
        </w:rPr>
        <w:t>le</w:t>
      </w:r>
      <w:r w:rsidRPr="00611DEF">
        <w:rPr>
          <w:rFonts w:ascii="Times New Roman" w:hAnsi="Times New Roman"/>
          <w:bCs/>
          <w:spacing w:val="-1"/>
          <w:sz w:val="28"/>
          <w:szCs w:val="28"/>
          <w:lang w:val="it-IT"/>
        </w:rPr>
        <w:t>ţ,</w:t>
      </w:r>
      <w:r w:rsidRPr="00611DEF">
        <w:rPr>
          <w:rFonts w:ascii="Times New Roman" w:hAnsi="Times New Roman"/>
          <w:bCs/>
          <w:sz w:val="28"/>
          <w:szCs w:val="28"/>
          <w:lang w:val="it-IT"/>
        </w:rPr>
        <w:t xml:space="preserve"> D., Bota, I</w:t>
      </w:r>
      <w:r w:rsidRPr="00611DEF">
        <w:rPr>
          <w:rFonts w:ascii="Times New Roman" w:hAnsi="Times New Roman"/>
          <w:bCs/>
          <w:spacing w:val="1"/>
          <w:sz w:val="28"/>
          <w:szCs w:val="28"/>
          <w:lang w:val="it-IT"/>
        </w:rPr>
        <w:t>.</w:t>
      </w:r>
      <w:r w:rsidRPr="00611DEF">
        <w:rPr>
          <w:rFonts w:ascii="Times New Roman" w:hAnsi="Times New Roman"/>
          <w:sz w:val="28"/>
          <w:szCs w:val="28"/>
          <w:lang w:val="it-IT"/>
        </w:rPr>
        <w:t xml:space="preserve">, (1998) </w:t>
      </w:r>
      <w:r w:rsidRPr="00611DEF">
        <w:rPr>
          <w:rFonts w:ascii="Times New Roman" w:hAnsi="Times New Roman"/>
          <w:spacing w:val="2"/>
          <w:sz w:val="28"/>
          <w:szCs w:val="28"/>
          <w:lang w:val="it-IT"/>
        </w:rPr>
        <w:t>J</w:t>
      </w:r>
      <w:r w:rsidRPr="00611DEF">
        <w:rPr>
          <w:rFonts w:ascii="Times New Roman" w:hAnsi="Times New Roman"/>
          <w:sz w:val="28"/>
          <w:szCs w:val="28"/>
          <w:lang w:val="it-IT"/>
        </w:rPr>
        <w:t>o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c</w:t>
      </w:r>
      <w:r w:rsidRPr="00611DEF">
        <w:rPr>
          <w:rFonts w:ascii="Times New Roman" w:hAnsi="Times New Roman"/>
          <w:sz w:val="28"/>
          <w:szCs w:val="28"/>
          <w:lang w:val="it-IT"/>
        </w:rPr>
        <w:t>u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r</w:t>
      </w:r>
      <w:r w:rsidRPr="00611DEF">
        <w:rPr>
          <w:rFonts w:ascii="Times New Roman" w:hAnsi="Times New Roman"/>
          <w:sz w:val="28"/>
          <w:szCs w:val="28"/>
          <w:lang w:val="it-IT"/>
        </w:rPr>
        <w:t>i sport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>i</w:t>
      </w:r>
      <w:r w:rsidRPr="00611DEF">
        <w:rPr>
          <w:rFonts w:ascii="Times New Roman" w:hAnsi="Times New Roman"/>
          <w:sz w:val="28"/>
          <w:szCs w:val="28"/>
          <w:lang w:val="it-IT"/>
        </w:rPr>
        <w:t>v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e</w:t>
      </w:r>
      <w:r w:rsidRPr="00611DEF">
        <w:rPr>
          <w:rFonts w:ascii="Times New Roman" w:hAnsi="Times New Roman"/>
          <w:sz w:val="28"/>
          <w:szCs w:val="28"/>
          <w:lang w:val="it-IT"/>
        </w:rPr>
        <w:t>”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 xml:space="preserve">- </w:t>
      </w:r>
      <w:r w:rsidRPr="00611DEF">
        <w:rPr>
          <w:rFonts w:ascii="Times New Roman" w:hAnsi="Times New Roman"/>
          <w:spacing w:val="2"/>
          <w:sz w:val="28"/>
          <w:szCs w:val="28"/>
          <w:lang w:val="it-IT"/>
        </w:rPr>
        <w:t>T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e</w:t>
      </w:r>
      <w:r w:rsidRPr="00611DEF">
        <w:rPr>
          <w:rFonts w:ascii="Times New Roman" w:hAnsi="Times New Roman"/>
          <w:sz w:val="28"/>
          <w:szCs w:val="28"/>
          <w:lang w:val="it-IT"/>
        </w:rPr>
        <w:t>o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r</w:t>
      </w:r>
      <w:r w:rsidRPr="00611DEF">
        <w:rPr>
          <w:rFonts w:ascii="Times New Roman" w:hAnsi="Times New Roman"/>
          <w:sz w:val="28"/>
          <w:szCs w:val="28"/>
          <w:lang w:val="it-IT"/>
        </w:rPr>
        <w:t>ie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611DEF">
        <w:rPr>
          <w:rFonts w:ascii="Times New Roman" w:hAnsi="Times New Roman"/>
          <w:sz w:val="28"/>
          <w:szCs w:val="28"/>
          <w:lang w:val="it-IT"/>
        </w:rPr>
        <w:t xml:space="preserve">şi 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>m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e</w:t>
      </w:r>
      <w:r w:rsidRPr="00611DEF">
        <w:rPr>
          <w:rFonts w:ascii="Times New Roman" w:hAnsi="Times New Roman"/>
          <w:sz w:val="28"/>
          <w:szCs w:val="28"/>
          <w:lang w:val="it-IT"/>
        </w:rPr>
        <w:t>tod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>ic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ă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 xml:space="preserve">” </w:t>
      </w:r>
      <w:r w:rsidRPr="00611DEF">
        <w:rPr>
          <w:rFonts w:ascii="Times New Roman" w:hAnsi="Times New Roman"/>
          <w:sz w:val="28"/>
          <w:szCs w:val="28"/>
          <w:lang w:val="it-IT"/>
        </w:rPr>
        <w:t xml:space="preserve">Editura  </w:t>
      </w:r>
      <w:r w:rsidRPr="00611DEF">
        <w:rPr>
          <w:rFonts w:ascii="Times New Roman" w:hAnsi="Times New Roman"/>
          <w:spacing w:val="-1"/>
          <w:sz w:val="28"/>
          <w:szCs w:val="28"/>
          <w:lang w:val="it-IT"/>
        </w:rPr>
        <w:t>A</w:t>
      </w:r>
      <w:r w:rsidRPr="00611DEF">
        <w:rPr>
          <w:rFonts w:ascii="Times New Roman" w:hAnsi="Times New Roman"/>
          <w:sz w:val="28"/>
          <w:szCs w:val="28"/>
          <w:lang w:val="it-IT"/>
        </w:rPr>
        <w:t>ld</w:t>
      </w:r>
      <w:r w:rsidRPr="00611DEF">
        <w:rPr>
          <w:rFonts w:ascii="Times New Roman" w:hAnsi="Times New Roman"/>
          <w:spacing w:val="1"/>
          <w:sz w:val="28"/>
          <w:szCs w:val="28"/>
          <w:lang w:val="it-IT"/>
        </w:rPr>
        <w:t>i</w:t>
      </w:r>
      <w:r w:rsidRPr="00611DEF">
        <w:rPr>
          <w:rFonts w:ascii="Times New Roman" w:hAnsi="Times New Roman"/>
          <w:sz w:val="28"/>
          <w:szCs w:val="28"/>
          <w:lang w:val="it-IT"/>
        </w:rPr>
        <w:t>n;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Dragnea</w:t>
      </w:r>
      <w:proofErr w:type="spellEnd"/>
      <w:r w:rsidRPr="00611DEF">
        <w:rPr>
          <w:rFonts w:ascii="Times New Roman" w:hAnsi="Times New Roman"/>
          <w:sz w:val="28"/>
          <w:szCs w:val="28"/>
        </w:rPr>
        <w:t>, A. (</w:t>
      </w:r>
      <w:proofErr w:type="spellStart"/>
      <w:r w:rsidRPr="00611DEF">
        <w:rPr>
          <w:rFonts w:ascii="Times New Roman" w:hAnsi="Times New Roman"/>
          <w:sz w:val="28"/>
          <w:szCs w:val="28"/>
        </w:rPr>
        <w:t>coord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.), (2002) Teoria </w:t>
      </w:r>
      <w:proofErr w:type="spellStart"/>
      <w:r w:rsidRPr="00611DEF">
        <w:rPr>
          <w:rFonts w:ascii="Times New Roman" w:hAnsi="Times New Roman"/>
          <w:sz w:val="28"/>
          <w:szCs w:val="28"/>
        </w:rPr>
        <w:t>educaţiei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fizice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şi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Bucureşti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FEST;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Dragnea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A., Teodorescu, S., (2002) Teoria </w:t>
      </w:r>
      <w:proofErr w:type="spellStart"/>
      <w:r w:rsidRPr="00611DEF">
        <w:rPr>
          <w:rFonts w:ascii="Times New Roman" w:hAnsi="Times New Roman"/>
          <w:sz w:val="28"/>
          <w:szCs w:val="28"/>
        </w:rPr>
        <w:t>sportului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Bucureşti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FEST. 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Ghermănescu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-Kunst, I. (1978)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București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Sport-</w:t>
      </w:r>
      <w:proofErr w:type="spellStart"/>
      <w:r w:rsidRPr="00611DEF">
        <w:rPr>
          <w:rFonts w:ascii="Times New Roman" w:hAnsi="Times New Roman"/>
          <w:sz w:val="28"/>
          <w:szCs w:val="28"/>
        </w:rPr>
        <w:t>Turism</w:t>
      </w:r>
      <w:proofErr w:type="spellEnd"/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Ghermănescu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-Kunst, I. (1983) Teoria </w:t>
      </w:r>
      <w:proofErr w:type="spellStart"/>
      <w:r w:rsidRPr="00611DEF">
        <w:rPr>
          <w:rFonts w:ascii="Times New Roman" w:hAnsi="Times New Roman"/>
          <w:sz w:val="28"/>
          <w:szCs w:val="28"/>
        </w:rPr>
        <w:t>și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metodica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handbalului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București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Didactică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și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Pedagogică</w:t>
      </w:r>
      <w:proofErr w:type="spellEnd"/>
      <w:r w:rsidRPr="00611DEF">
        <w:rPr>
          <w:rFonts w:ascii="Times New Roman" w:hAnsi="Times New Roman"/>
          <w:sz w:val="28"/>
          <w:szCs w:val="28"/>
        </w:rPr>
        <w:t>;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Hantău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C., (2004),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Handbal-antrenamentul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copiilor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și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juniorilor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București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Printech</w:t>
      </w:r>
      <w:proofErr w:type="spellEnd"/>
      <w:r w:rsidRPr="00611DEF">
        <w:rPr>
          <w:rFonts w:ascii="Times New Roman" w:hAnsi="Times New Roman"/>
          <w:sz w:val="28"/>
          <w:szCs w:val="28"/>
        </w:rPr>
        <w:t>;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Igorov-Boși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M., (2003),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Handbal-copii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și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junior,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București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Academiei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11DEF">
        <w:rPr>
          <w:rFonts w:ascii="Times New Roman" w:hAnsi="Times New Roman"/>
          <w:sz w:val="28"/>
          <w:szCs w:val="28"/>
        </w:rPr>
        <w:t>Înalte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Studii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Militare</w:t>
      </w:r>
      <w:proofErr w:type="spellEnd"/>
      <w:r w:rsidRPr="00611DEF">
        <w:rPr>
          <w:rFonts w:ascii="Times New Roman" w:hAnsi="Times New Roman"/>
          <w:sz w:val="28"/>
          <w:szCs w:val="28"/>
        </w:rPr>
        <w:t>;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Igorov-Boși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M., </w:t>
      </w:r>
      <w:proofErr w:type="spellStart"/>
      <w:r w:rsidRPr="00611DEF">
        <w:rPr>
          <w:rFonts w:ascii="Times New Roman" w:hAnsi="Times New Roman"/>
          <w:sz w:val="28"/>
          <w:szCs w:val="28"/>
        </w:rPr>
        <w:t>Hantău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C., </w:t>
      </w:r>
      <w:proofErr w:type="spellStart"/>
      <w:r w:rsidRPr="00611DEF">
        <w:rPr>
          <w:rFonts w:ascii="Times New Roman" w:hAnsi="Times New Roman"/>
          <w:sz w:val="28"/>
          <w:szCs w:val="28"/>
        </w:rPr>
        <w:t>Caracaș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V., (2014) </w:t>
      </w:r>
      <w:proofErr w:type="spellStart"/>
      <w:r w:rsidRPr="00611DEF">
        <w:rPr>
          <w:rFonts w:ascii="Times New Roman" w:hAnsi="Times New Roman"/>
          <w:sz w:val="28"/>
          <w:szCs w:val="28"/>
        </w:rPr>
        <w:t>Fundamente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/>
          <w:sz w:val="28"/>
          <w:szCs w:val="28"/>
        </w:rPr>
        <w:t>Științifice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611DEF">
        <w:rPr>
          <w:rFonts w:ascii="Times New Roman" w:hAnsi="Times New Roman"/>
          <w:sz w:val="28"/>
          <w:szCs w:val="28"/>
        </w:rPr>
        <w:t>jocurilor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sportive-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curs,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București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Editura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Bren;</w:t>
      </w:r>
    </w:p>
    <w:p w:rsidR="00C7083E" w:rsidRPr="00611DEF" w:rsidRDefault="00C7083E" w:rsidP="00790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DEF">
        <w:rPr>
          <w:rFonts w:ascii="Times New Roman" w:hAnsi="Times New Roman"/>
          <w:sz w:val="28"/>
          <w:szCs w:val="28"/>
        </w:rPr>
        <w:t>Sotiriu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R. (2000) </w:t>
      </w:r>
      <w:proofErr w:type="spellStart"/>
      <w:r w:rsidRPr="00611DEF">
        <w:rPr>
          <w:rFonts w:ascii="Times New Roman" w:hAnsi="Times New Roman"/>
          <w:sz w:val="28"/>
          <w:szCs w:val="28"/>
        </w:rPr>
        <w:t>Handbal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611DEF">
        <w:rPr>
          <w:rFonts w:ascii="Times New Roman" w:hAnsi="Times New Roman"/>
          <w:sz w:val="28"/>
          <w:szCs w:val="28"/>
        </w:rPr>
        <w:t>inițiere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11DEF">
        <w:rPr>
          <w:rFonts w:ascii="Times New Roman" w:hAnsi="Times New Roman"/>
          <w:sz w:val="28"/>
          <w:szCs w:val="28"/>
        </w:rPr>
        <w:t>performanță</w:t>
      </w:r>
      <w:proofErr w:type="spellEnd"/>
      <w:r w:rsidRPr="0061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/>
          <w:sz w:val="28"/>
          <w:szCs w:val="28"/>
        </w:rPr>
        <w:t>București</w:t>
      </w:r>
      <w:proofErr w:type="spellEnd"/>
    </w:p>
    <w:p w:rsidR="00790734" w:rsidRPr="00611DEF" w:rsidRDefault="00790734" w:rsidP="00C708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90734" w:rsidRPr="00790734" w:rsidRDefault="00790734" w:rsidP="00790734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3D1F95" w:rsidRPr="00790734" w:rsidRDefault="003D1F95" w:rsidP="003D1F95">
      <w:pPr>
        <w:rPr>
          <w:rFonts w:ascii="Times New Roman" w:hAnsi="Times New Roman"/>
          <w:lang w:val="ro-RO" w:eastAsia="ro-RO"/>
        </w:rPr>
      </w:pPr>
    </w:p>
    <w:p w:rsidR="003D1F95" w:rsidRPr="00790734" w:rsidRDefault="003D1F95" w:rsidP="003D1F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7EB" w:rsidRPr="00790734" w:rsidRDefault="00D637EB">
      <w:pPr>
        <w:rPr>
          <w:rFonts w:ascii="Times New Roman" w:hAnsi="Times New Roman"/>
        </w:rPr>
      </w:pPr>
    </w:p>
    <w:sectPr w:rsidR="00D637EB" w:rsidRPr="00790734" w:rsidSect="00D6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44B02"/>
    <w:multiLevelType w:val="hybridMultilevel"/>
    <w:tmpl w:val="9B70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0B9D"/>
    <w:multiLevelType w:val="multilevel"/>
    <w:tmpl w:val="3C1093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2703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256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28E689F"/>
    <w:multiLevelType w:val="hybridMultilevel"/>
    <w:tmpl w:val="4582E2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90C61"/>
    <w:multiLevelType w:val="hybridMultilevel"/>
    <w:tmpl w:val="D2DE2BD0"/>
    <w:lvl w:ilvl="0" w:tplc="35F8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F0CF7"/>
    <w:multiLevelType w:val="hybridMultilevel"/>
    <w:tmpl w:val="5D3E8D8E"/>
    <w:lvl w:ilvl="0" w:tplc="E7EAB6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95"/>
    <w:rsid w:val="00315E6D"/>
    <w:rsid w:val="0031750E"/>
    <w:rsid w:val="003D1F95"/>
    <w:rsid w:val="00602BE7"/>
    <w:rsid w:val="00611DEF"/>
    <w:rsid w:val="00790734"/>
    <w:rsid w:val="00975536"/>
    <w:rsid w:val="00B94771"/>
    <w:rsid w:val="00C7083E"/>
    <w:rsid w:val="00D637EB"/>
    <w:rsid w:val="00D63908"/>
    <w:rsid w:val="00E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8D70"/>
  <w15:docId w15:val="{903BED28-648D-4200-A30B-9A885BC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F9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F95"/>
    <w:pPr>
      <w:keepNext/>
      <w:keepLines/>
      <w:numPr>
        <w:numId w:val="2"/>
      </w:numPr>
      <w:spacing w:before="480" w:after="0"/>
      <w:ind w:left="716"/>
      <w:outlineLvl w:val="0"/>
    </w:pPr>
    <w:rPr>
      <w:rFonts w:ascii="Cambria" w:eastAsia="Times New Roman" w:hAnsi="Cambria"/>
      <w:b/>
      <w:bCs/>
      <w:color w:val="365F91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3D1F95"/>
    <w:pPr>
      <w:keepNext/>
      <w:numPr>
        <w:ilvl w:val="1"/>
        <w:numId w:val="2"/>
      </w:numPr>
      <w:spacing w:before="240" w:after="60" w:line="240" w:lineRule="auto"/>
      <w:ind w:left="666"/>
      <w:outlineLvl w:val="1"/>
    </w:pPr>
    <w:rPr>
      <w:rFonts w:ascii="Cambria" w:eastAsia="Times New Roman" w:hAnsi="Cambria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95"/>
    <w:pPr>
      <w:keepNext/>
      <w:keepLines/>
      <w:numPr>
        <w:ilvl w:val="2"/>
        <w:numId w:val="2"/>
      </w:numPr>
      <w:spacing w:before="200" w:after="0"/>
      <w:ind w:left="3840"/>
      <w:outlineLvl w:val="2"/>
    </w:pPr>
    <w:rPr>
      <w:rFonts w:ascii="Cambria" w:eastAsia="Times New Roman" w:hAnsi="Cambria"/>
      <w:b/>
      <w:bCs/>
      <w:color w:val="4F81BD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F95"/>
    <w:pPr>
      <w:keepNext/>
      <w:keepLines/>
      <w:numPr>
        <w:ilvl w:val="3"/>
        <w:numId w:val="2"/>
      </w:numPr>
      <w:spacing w:before="200" w:after="0"/>
      <w:ind w:left="4125"/>
      <w:outlineLvl w:val="3"/>
    </w:pPr>
    <w:rPr>
      <w:rFonts w:ascii="Cambria" w:eastAsia="Times New Roman" w:hAnsi="Cambria"/>
      <w:b/>
      <w:bCs/>
      <w:i/>
      <w:iCs/>
      <w:color w:val="4F81BD"/>
      <w:lang w:val="ro-RO"/>
    </w:rPr>
  </w:style>
  <w:style w:type="paragraph" w:styleId="Heading5">
    <w:name w:val="heading 5"/>
    <w:basedOn w:val="Normal"/>
    <w:next w:val="Normal"/>
    <w:link w:val="Heading5Char"/>
    <w:unhideWhenUsed/>
    <w:qFormat/>
    <w:rsid w:val="003D1F95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F9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F9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F9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F9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F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1F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9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3D1F9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3D1F9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F9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F9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F9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F9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Arena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Costea Liana-Maria</dc:creator>
  <cp:lastModifiedBy>Sport001</cp:lastModifiedBy>
  <cp:revision>2</cp:revision>
  <dcterms:created xsi:type="dcterms:W3CDTF">2017-11-12T12:36:00Z</dcterms:created>
  <dcterms:modified xsi:type="dcterms:W3CDTF">2017-11-29T08:56:00Z</dcterms:modified>
</cp:coreProperties>
</file>